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4A23">
              <w:rPr>
                <w:rFonts w:ascii="Times New Roman CYR" w:hAnsi="Times New Roman CYR" w:cs="Times New Roman CYR"/>
                <w:sz w:val="24"/>
                <w:szCs w:val="24"/>
              </w:rPr>
              <w:t>03.07.2020</w:t>
            </w:r>
          </w:p>
        </w:tc>
      </w:tr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4A23">
              <w:rPr>
                <w:rFonts w:ascii="Times New Roman CYR" w:hAnsi="Times New Roman CYR" w:cs="Times New Roman CYR"/>
                <w:sz w:val="24"/>
                <w:szCs w:val="24"/>
              </w:rPr>
              <w:t>№ 1</w:t>
            </w:r>
          </w:p>
        </w:tc>
      </w:tr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4A23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BB4A23"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4A23">
              <w:rPr>
                <w:rFonts w:ascii="Times New Roman CYR" w:hAnsi="Times New Roman CYR" w:cs="Times New Roman CYR"/>
                <w:sz w:val="24"/>
                <w:szCs w:val="24"/>
              </w:rPr>
              <w:t>Голова правління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4A23">
              <w:rPr>
                <w:rFonts w:ascii="Times New Roman CYR" w:hAnsi="Times New Roman CYR" w:cs="Times New Roman CYR"/>
                <w:sz w:val="24"/>
                <w:szCs w:val="24"/>
              </w:rPr>
              <w:t>Лук Ілля Григорович</w:t>
            </w:r>
          </w:p>
        </w:tc>
      </w:tr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 "БАРСЬКИЙ МАШИНОБУДІВНИЙ ЗАВОД"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фо</w:t>
      </w:r>
      <w:r>
        <w:rPr>
          <w:rFonts w:ascii="Times New Roman CYR" w:hAnsi="Times New Roman CYR" w:cs="Times New Roman CYR"/>
          <w:sz w:val="24"/>
          <w:szCs w:val="24"/>
        </w:rPr>
        <w:t>рма: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23000, Вінницька обл., м. Бар, вул. Каштанова, 5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14307570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0434122432, 0434124280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пошти: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bmz@emitent.net.ua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</w:t>
      </w:r>
      <w:r>
        <w:rPr>
          <w:rFonts w:ascii="Times New Roman CYR" w:hAnsi="Times New Roman CYR" w:cs="Times New Roman CYR"/>
          <w:sz w:val="24"/>
          <w:szCs w:val="24"/>
        </w:rPr>
        <w:t>оприлюднення регульованої інформації від імені учасника фондового ринку (у разі здійснення оприлюднення):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</w:t>
      </w:r>
      <w:r>
        <w:rPr>
          <w:rFonts w:ascii="Times New Roman CYR" w:hAnsi="Times New Roman CYR" w:cs="Times New Roman CYR"/>
          <w:sz w:val="24"/>
          <w:szCs w:val="24"/>
        </w:rPr>
        <w:t>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</w:t>
      </w:r>
      <w:r>
        <w:rPr>
          <w:rFonts w:ascii="Times New Roman CYR" w:hAnsi="Times New Roman CYR" w:cs="Times New Roman CYR"/>
          <w:sz w:val="24"/>
          <w:szCs w:val="24"/>
        </w:rPr>
        <w:t>х паперів та фондового ринку безпосередньо):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21676262, Україна, DR/00002/ARM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4A23">
              <w:rPr>
                <w:rFonts w:ascii="Times New Roman CYR" w:hAnsi="Times New Roman CYR" w:cs="Times New Roman CYR"/>
                <w:sz w:val="24"/>
                <w:szCs w:val="24"/>
              </w:rPr>
              <w:t>Повідомленн</w:t>
            </w:r>
            <w:r w:rsidRPr="00BB4A23">
              <w:rPr>
                <w:rFonts w:ascii="Times New Roman CYR" w:hAnsi="Times New Roman CYR" w:cs="Times New Roman CYR"/>
                <w:sz w:val="24"/>
                <w:szCs w:val="24"/>
              </w:rPr>
              <w:t>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4A23">
              <w:rPr>
                <w:rFonts w:ascii="Times New Roman CYR" w:hAnsi="Times New Roman CYR" w:cs="Times New Roman CYR"/>
                <w:sz w:val="24"/>
                <w:szCs w:val="24"/>
              </w:rPr>
              <w:t>http://barmash.pat.ua/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B4A23">
              <w:rPr>
                <w:rFonts w:ascii="Times New Roman CYR" w:hAnsi="Times New Roman CYR" w:cs="Times New Roman CYR"/>
                <w:sz w:val="24"/>
                <w:szCs w:val="24"/>
              </w:rPr>
              <w:t>03.07.2020</w:t>
            </w:r>
          </w:p>
        </w:tc>
      </w:tr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прийняття рішення про попереднє надання згоди на вчинення значних правочинів</w:t>
      </w:r>
    </w:p>
    <w:p w:rsidR="00000000" w:rsidRDefault="00BB4A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1300"/>
        <w:gridCol w:w="2500"/>
        <w:gridCol w:w="2500"/>
        <w:gridCol w:w="3400"/>
      </w:tblGrid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прийняття рішення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Гранична сукупна вартість правочинів (тис.грн)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Вартість активів емітента за даними останньої річної фінансової звітності (тис.грн)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</w:t>
            </w:r>
            <w:r w:rsidRPr="00BB4A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річної фінансової звітності (у відсотках)</w:t>
            </w:r>
          </w:p>
        </w:tc>
      </w:tr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03.07.2020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500 000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99 252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503,77</w:t>
            </w:r>
          </w:p>
        </w:tc>
      </w:tr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BB4A2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46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Дата прийняття загальними зборами  рішення по попереднє надання згоди на вчинення значних правочинів - 03.07.2020 року.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 xml:space="preserve">Відомості щодо правочинів із зазначенням, зокрема, характеру: 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- одержання Товариством кредитів/позик (прийняття грошових зобов'язань), гарантій, акредитивів та/або одержання будь-яких інших банківських продуктів/послуг в банківських установах;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- передача майна (майнових прав) Товариства в заставу/іпотеку та/або укладання інших договорів забезпечення виконання зобов'язань (в т.ч. договору поруки) Товариства та/або забезпечення зобов'язань будь-яких третіх осіб;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- договорів купівлі-продажу майна (</w:t>
            </w: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в тому числі нерухомого майна), корпоративних прав, відступлення права вимоги та/або переведення боргу, оренди та лізингу, підряду, надання послуг та будь-які інших значних правочинів з іншими суб'єктами господарювання.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Гранична сукупна вартість правочинів</w:t>
            </w: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 xml:space="preserve"> - 500000 тис. грн. 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Вартість активів емітента за даними останньої річної фінансової звітності - 99252 тис. грн.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Співвідношення граничної сукупної вартості правочинів до вартості активів емітента за даними останньої річної звітності (у відсотках) - 503,77%</w:t>
            </w: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Загальна кількість голосуючих акцій - 725816 шт.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зареєстровані для участі у загальних зборах - 725261 шт.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проголосували "за" прийняття рішення - 725261 шт.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Кількість голосуючих акцій, що прого</w:t>
            </w:r>
            <w:r w:rsidRPr="00BB4A23">
              <w:rPr>
                <w:rFonts w:ascii="Times New Roman CYR" w:hAnsi="Times New Roman CYR" w:cs="Times New Roman CYR"/>
                <w:sz w:val="20"/>
                <w:szCs w:val="20"/>
              </w:rPr>
              <w:t>лосували "проти" прийняття рішення 0 шт.</w:t>
            </w:r>
          </w:p>
          <w:p w:rsidR="00000000" w:rsidRPr="00BB4A23" w:rsidRDefault="00BB4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BB4A23" w:rsidRDefault="00BB4A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BB4A23">
      <w:pgSz w:w="12240" w:h="15840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208"/>
    <w:rsid w:val="00A47208"/>
    <w:rsid w:val="00BB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2691</Words>
  <Characters>1535</Characters>
  <Application>Microsoft Office Word</Application>
  <DocSecurity>0</DocSecurity>
  <Lines>12</Lines>
  <Paragraphs>8</Paragraphs>
  <ScaleCrop>false</ScaleCrop>
  <Company>Finasta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2020-06-26T13:32:00Z</dcterms:created>
  <dcterms:modified xsi:type="dcterms:W3CDTF">2020-06-26T13:32:00Z</dcterms:modified>
</cp:coreProperties>
</file>